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DC" w:rsidRDefault="003667CC" w:rsidP="006840DC">
      <w:pPr>
        <w:ind w:left="-90"/>
        <w:rPr>
          <w:rFonts w:ascii="Comic Sans MS" w:hAnsi="Comic Sans MS"/>
          <w:sz w:val="28"/>
          <w:szCs w:val="28"/>
          <w:u w:val="single"/>
        </w:rPr>
      </w:pPr>
      <w:r>
        <w:rPr>
          <w:rFonts w:ascii="Comic Sans MS" w:hAnsi="Comic Sans MS"/>
          <w:noProof/>
          <w:sz w:val="28"/>
          <w:szCs w:val="28"/>
          <w:lang w:eastAsia="en-GB"/>
        </w:rPr>
        <mc:AlternateContent>
          <mc:Choice Requires="wps">
            <w:drawing>
              <wp:anchor distT="0" distB="0" distL="114300" distR="114300" simplePos="0" relativeHeight="251661312" behindDoc="0" locked="0" layoutInCell="1" allowOverlap="1" wp14:anchorId="50784B5E" wp14:editId="31F0356F">
                <wp:simplePos x="0" y="0"/>
                <wp:positionH relativeFrom="column">
                  <wp:posOffset>5964865</wp:posOffset>
                </wp:positionH>
                <wp:positionV relativeFrom="paragraph">
                  <wp:posOffset>-31898</wp:posOffset>
                </wp:positionV>
                <wp:extent cx="824156" cy="723014"/>
                <wp:effectExtent l="0" t="0" r="14605" b="20320"/>
                <wp:wrapNone/>
                <wp:docPr id="1" name="Text Box 1"/>
                <wp:cNvGraphicFramePr/>
                <a:graphic xmlns:a="http://schemas.openxmlformats.org/drawingml/2006/main">
                  <a:graphicData uri="http://schemas.microsoft.com/office/word/2010/wordprocessingShape">
                    <wps:wsp>
                      <wps:cNvSpPr txBox="1"/>
                      <wps:spPr>
                        <a:xfrm>
                          <a:off x="0" y="0"/>
                          <a:ext cx="824156" cy="7230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67CC" w:rsidRDefault="003667CC" w:rsidP="003667CC">
                            <w:pPr>
                              <w:jc w:val="center"/>
                            </w:pPr>
                            <w: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69.65pt;margin-top:-2.5pt;width:64.9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" fillcolor="white [3201]" strokeweight=".5pt">
                <v:textbox>
                  <w:txbxContent>
                    <w:p w:rsidR="003667CC" w:rsidRDefault="003667CC" w:rsidP="003667CC">
                      <w:pPr>
                        <w:jc w:val="center"/>
                      </w:pPr>
                      <w:r>
                        <w:t>Number</w:t>
                      </w:r>
                    </w:p>
                  </w:txbxContent>
                </v:textbox>
              </v:shape>
            </w:pict>
          </mc:Fallback>
        </mc:AlternateContent>
      </w:r>
      <w:r w:rsidR="006840DC" w:rsidRPr="000E705B">
        <w:rPr>
          <w:rFonts w:ascii="Comic Sans MS" w:hAnsi="Comic Sans MS"/>
          <w:sz w:val="28"/>
          <w:szCs w:val="28"/>
        </w:rPr>
        <w:t xml:space="preserve">S3 Biology – Biotechnology HW </w:t>
      </w:r>
      <w:r w:rsidR="006840DC">
        <w:rPr>
          <w:rFonts w:ascii="Comic Sans MS" w:hAnsi="Comic Sans MS"/>
          <w:sz w:val="28"/>
          <w:szCs w:val="28"/>
        </w:rPr>
        <w:t xml:space="preserve">2 </w:t>
      </w:r>
      <w:r w:rsidR="006840DC" w:rsidRPr="003667CC">
        <w:rPr>
          <w:rFonts w:ascii="Comic Sans MS" w:hAnsi="Comic Sans MS"/>
          <w:sz w:val="28"/>
          <w:szCs w:val="28"/>
          <w:u w:val="single"/>
        </w:rPr>
        <w:t>Microorganisms in Industry</w:t>
      </w:r>
      <w:r w:rsidRPr="003667CC">
        <w:rPr>
          <w:rFonts w:ascii="Comic Sans MS" w:hAnsi="Comic Sans MS"/>
          <w:sz w:val="28"/>
          <w:szCs w:val="28"/>
          <w:u w:val="single"/>
        </w:rPr>
        <w:t xml:space="preserve"> </w:t>
      </w:r>
    </w:p>
    <w:p w:rsidR="003667CC" w:rsidRPr="003667CC" w:rsidRDefault="003667CC" w:rsidP="003667CC">
      <w:pPr>
        <w:ind w:left="-90"/>
        <w:jc w:val="center"/>
        <w:rPr>
          <w:rFonts w:ascii="Comic Sans MS" w:hAnsi="Comic Sans MS"/>
          <w:sz w:val="28"/>
          <w:szCs w:val="28"/>
          <w:u w:val="single"/>
        </w:rPr>
      </w:pPr>
      <w:r w:rsidRPr="003667CC">
        <w:rPr>
          <w:rFonts w:ascii="Comic Sans MS" w:hAnsi="Comic Sans MS"/>
          <w:sz w:val="28"/>
          <w:szCs w:val="28"/>
          <w:highlight w:val="yellow"/>
        </w:rPr>
        <w:t>Graph paper needed</w:t>
      </w:r>
    </w:p>
    <w:p w:rsidR="003667CC" w:rsidRPr="003667CC" w:rsidRDefault="00877E8B" w:rsidP="003667CC">
      <w:pPr>
        <w:rPr>
          <w:rFonts w:ascii="Comic Sans MS" w:hAnsi="Comic Sans MS"/>
          <w:sz w:val="28"/>
          <w:szCs w:val="28"/>
        </w:rPr>
      </w:pPr>
      <w:bookmarkStart w:id="0" w:name="_GoBack"/>
      <w:r>
        <w:rPr>
          <w:noProof/>
          <w:lang w:eastAsia="en-GB"/>
        </w:rPr>
        <w:drawing>
          <wp:anchor distT="0" distB="0" distL="114300" distR="114300" simplePos="0" relativeHeight="251663360" behindDoc="0" locked="0" layoutInCell="1" allowOverlap="1" wp14:anchorId="6FD6F673" wp14:editId="24B9A020">
            <wp:simplePos x="0" y="0"/>
            <wp:positionH relativeFrom="column">
              <wp:posOffset>236855</wp:posOffset>
            </wp:positionH>
            <wp:positionV relativeFrom="paragraph">
              <wp:posOffset>1278255</wp:posOffset>
            </wp:positionV>
            <wp:extent cx="6086475" cy="4410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8073" r="15921" b="39015"/>
                    <a:stretch/>
                  </pic:blipFill>
                  <pic:spPr bwMode="auto">
                    <a:xfrm>
                      <a:off x="0" y="0"/>
                      <a:ext cx="6086475" cy="441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3667CC" w:rsidRPr="003667CC">
        <w:rPr>
          <w:rFonts w:ascii="Comic Sans MS" w:hAnsi="Comic Sans MS"/>
          <w:sz w:val="28"/>
          <w:szCs w:val="28"/>
        </w:rPr>
        <w:t>1.</w:t>
      </w:r>
      <w:r w:rsidR="003667CC">
        <w:rPr>
          <w:rFonts w:ascii="Comic Sans MS" w:hAnsi="Comic Sans MS"/>
          <w:sz w:val="28"/>
          <w:szCs w:val="28"/>
        </w:rPr>
        <w:t xml:space="preserve"> </w:t>
      </w:r>
      <w:r w:rsidR="003667CC" w:rsidRPr="003667CC">
        <w:rPr>
          <w:rFonts w:ascii="Comic Sans MS" w:hAnsi="Comic Sans MS"/>
          <w:sz w:val="28"/>
          <w:szCs w:val="28"/>
        </w:rPr>
        <w:t xml:space="preserve">In a commercial process a </w:t>
      </w:r>
      <w:r w:rsidR="003667CC" w:rsidRPr="00424D7A">
        <w:rPr>
          <w:rFonts w:ascii="Comic Sans MS" w:hAnsi="Comic Sans MS"/>
          <w:b/>
          <w:sz w:val="28"/>
          <w:szCs w:val="28"/>
        </w:rPr>
        <w:t>bacterial</w:t>
      </w:r>
      <w:r w:rsidR="003667CC" w:rsidRPr="003667CC">
        <w:rPr>
          <w:rFonts w:ascii="Comic Sans MS" w:hAnsi="Comic Sans MS"/>
          <w:sz w:val="28"/>
          <w:szCs w:val="28"/>
        </w:rPr>
        <w:t xml:space="preserve"> species is provided with </w:t>
      </w:r>
      <w:r w:rsidR="003667CC" w:rsidRPr="00424D7A">
        <w:rPr>
          <w:rFonts w:ascii="Comic Sans MS" w:hAnsi="Comic Sans MS"/>
          <w:b/>
          <w:sz w:val="28"/>
          <w:szCs w:val="28"/>
        </w:rPr>
        <w:t>glucose</w:t>
      </w:r>
      <w:r w:rsidR="003667CC" w:rsidRPr="003667CC">
        <w:rPr>
          <w:rFonts w:ascii="Comic Sans MS" w:hAnsi="Comic Sans MS"/>
          <w:sz w:val="28"/>
          <w:szCs w:val="28"/>
        </w:rPr>
        <w:t xml:space="preserve"> and produces a </w:t>
      </w:r>
      <w:r w:rsidR="003667CC" w:rsidRPr="00424D7A">
        <w:rPr>
          <w:rFonts w:ascii="Comic Sans MS" w:hAnsi="Comic Sans MS"/>
          <w:b/>
          <w:sz w:val="28"/>
          <w:szCs w:val="28"/>
        </w:rPr>
        <w:t>hormone</w:t>
      </w:r>
      <w:r w:rsidR="003667CC" w:rsidRPr="003667CC">
        <w:rPr>
          <w:rFonts w:ascii="Comic Sans MS" w:hAnsi="Comic Sans MS"/>
          <w:sz w:val="28"/>
          <w:szCs w:val="28"/>
        </w:rPr>
        <w:t>. The bacteria release the hormone into the surrounding liquid. The graph shows changes in the glucose concentration and the hormone concentration during a 60 hour period</w:t>
      </w:r>
    </w:p>
    <w:p w:rsidR="003667CC" w:rsidRPr="00424D7A" w:rsidRDefault="003667CC" w:rsidP="00424D7A">
      <w:pPr>
        <w:pStyle w:val="ListParagraph"/>
        <w:numPr>
          <w:ilvl w:val="0"/>
          <w:numId w:val="5"/>
        </w:numPr>
        <w:rPr>
          <w:rFonts w:ascii="Comic Sans MS" w:hAnsi="Comic Sans MS"/>
          <w:sz w:val="28"/>
          <w:szCs w:val="28"/>
        </w:rPr>
      </w:pPr>
      <w:r w:rsidRPr="00424D7A">
        <w:rPr>
          <w:rFonts w:ascii="Comic Sans MS" w:hAnsi="Comic Sans MS"/>
          <w:sz w:val="28"/>
          <w:szCs w:val="28"/>
        </w:rPr>
        <w:t>How many hours did it take for 50% of the glucose to be used up by the bacteria?</w:t>
      </w:r>
    </w:p>
    <w:p w:rsidR="003667CC" w:rsidRDefault="003667CC" w:rsidP="00424D7A">
      <w:pPr>
        <w:pStyle w:val="ListParagraph"/>
        <w:numPr>
          <w:ilvl w:val="0"/>
          <w:numId w:val="5"/>
        </w:numPr>
        <w:rPr>
          <w:rFonts w:ascii="Comic Sans MS" w:hAnsi="Comic Sans MS"/>
          <w:sz w:val="28"/>
          <w:szCs w:val="28"/>
        </w:rPr>
      </w:pPr>
      <w:r w:rsidRPr="00C0478C">
        <w:rPr>
          <w:rFonts w:ascii="Comic Sans MS" w:hAnsi="Comic Sans MS"/>
          <w:sz w:val="28"/>
          <w:szCs w:val="28"/>
        </w:rPr>
        <w:t>During which 10 hour period was release of the hormone greatest?</w:t>
      </w:r>
    </w:p>
    <w:p w:rsidR="003667CC" w:rsidRDefault="003667CC" w:rsidP="00424D7A">
      <w:pPr>
        <w:pStyle w:val="ListParagraph"/>
        <w:numPr>
          <w:ilvl w:val="0"/>
          <w:numId w:val="5"/>
        </w:numPr>
        <w:rPr>
          <w:rFonts w:ascii="Comic Sans MS" w:hAnsi="Comic Sans MS"/>
          <w:sz w:val="28"/>
          <w:szCs w:val="28"/>
          <w:u w:val="single"/>
        </w:rPr>
      </w:pPr>
      <w:r w:rsidRPr="00C0478C">
        <w:rPr>
          <w:rFonts w:ascii="Comic Sans MS" w:hAnsi="Comic Sans MS"/>
          <w:sz w:val="28"/>
          <w:szCs w:val="28"/>
          <w:u w:val="single"/>
        </w:rPr>
        <w:t>20-30hrs</w:t>
      </w:r>
      <w:r w:rsidRPr="00C0478C">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rPr>
        <w:tab/>
      </w:r>
      <w:r w:rsidRPr="00C0478C">
        <w:rPr>
          <w:rFonts w:ascii="Comic Sans MS" w:hAnsi="Comic Sans MS"/>
          <w:sz w:val="28"/>
          <w:szCs w:val="28"/>
          <w:u w:val="single"/>
        </w:rPr>
        <w:t>30-40hrs</w:t>
      </w:r>
      <w:r>
        <w:rPr>
          <w:rFonts w:ascii="Comic Sans MS" w:hAnsi="Comic Sans MS"/>
          <w:sz w:val="28"/>
          <w:szCs w:val="28"/>
        </w:rPr>
        <w:tab/>
      </w:r>
      <w:r>
        <w:rPr>
          <w:rFonts w:ascii="Comic Sans MS" w:hAnsi="Comic Sans MS"/>
          <w:sz w:val="28"/>
          <w:szCs w:val="28"/>
        </w:rPr>
        <w:tab/>
      </w:r>
      <w:r w:rsidRPr="00C0478C">
        <w:rPr>
          <w:rFonts w:ascii="Comic Sans MS" w:hAnsi="Comic Sans MS"/>
          <w:sz w:val="28"/>
          <w:szCs w:val="28"/>
          <w:u w:val="single"/>
        </w:rPr>
        <w:t xml:space="preserve"> 40-50hrs</w:t>
      </w:r>
      <w:r w:rsidRPr="00C0478C">
        <w:rPr>
          <w:rFonts w:ascii="Comic Sans MS" w:hAnsi="Comic Sans MS"/>
          <w:sz w:val="28"/>
          <w:szCs w:val="28"/>
        </w:rPr>
        <w:t xml:space="preserve"> </w:t>
      </w:r>
      <w:r>
        <w:rPr>
          <w:rFonts w:ascii="Comic Sans MS" w:hAnsi="Comic Sans MS"/>
          <w:sz w:val="28"/>
          <w:szCs w:val="28"/>
        </w:rPr>
        <w:tab/>
      </w:r>
      <w:r>
        <w:rPr>
          <w:rFonts w:ascii="Comic Sans MS" w:hAnsi="Comic Sans MS"/>
          <w:sz w:val="28"/>
          <w:szCs w:val="28"/>
        </w:rPr>
        <w:tab/>
      </w:r>
      <w:r w:rsidRPr="00C0478C">
        <w:rPr>
          <w:rFonts w:ascii="Comic Sans MS" w:hAnsi="Comic Sans MS"/>
          <w:sz w:val="28"/>
          <w:szCs w:val="28"/>
          <w:u w:val="single"/>
        </w:rPr>
        <w:t>50-60hrs</w:t>
      </w:r>
    </w:p>
    <w:p w:rsidR="003667CC" w:rsidRDefault="003667CC" w:rsidP="00424D7A">
      <w:pPr>
        <w:pStyle w:val="ListParagraph"/>
        <w:numPr>
          <w:ilvl w:val="0"/>
          <w:numId w:val="5"/>
        </w:numPr>
        <w:rPr>
          <w:rFonts w:ascii="Comic Sans MS" w:hAnsi="Comic Sans MS"/>
          <w:sz w:val="28"/>
          <w:szCs w:val="28"/>
        </w:rPr>
      </w:pPr>
      <w:r>
        <w:rPr>
          <w:rFonts w:ascii="Comic Sans MS" w:hAnsi="Comic Sans MS"/>
          <w:sz w:val="28"/>
          <w:szCs w:val="28"/>
        </w:rPr>
        <w:t>Calculate the average decrease per hour, in glucose concentration over the 60hour period.</w:t>
      </w:r>
    </w:p>
    <w:p w:rsidR="00424D7A" w:rsidRDefault="003667CC" w:rsidP="00424D7A">
      <w:pPr>
        <w:pStyle w:val="ListParagraph"/>
        <w:numPr>
          <w:ilvl w:val="0"/>
          <w:numId w:val="5"/>
        </w:numPr>
        <w:rPr>
          <w:rFonts w:ascii="Comic Sans MS" w:hAnsi="Comic Sans MS"/>
          <w:sz w:val="28"/>
          <w:szCs w:val="28"/>
        </w:rPr>
      </w:pPr>
      <w:r w:rsidRPr="00424D7A">
        <w:rPr>
          <w:rFonts w:ascii="Comic Sans MS" w:hAnsi="Comic Sans MS"/>
          <w:sz w:val="28"/>
          <w:szCs w:val="28"/>
        </w:rPr>
        <w:t>If glucose continues to be used at the same rate as between 50 and 60 hours, predict how many more hours would it be before all the glucose would be used up.</w:t>
      </w:r>
    </w:p>
    <w:p w:rsidR="003667CC" w:rsidRPr="00424D7A" w:rsidRDefault="003667CC" w:rsidP="00424D7A">
      <w:pPr>
        <w:pStyle w:val="ListParagraph"/>
        <w:numPr>
          <w:ilvl w:val="0"/>
          <w:numId w:val="5"/>
        </w:numPr>
        <w:rPr>
          <w:rFonts w:ascii="Comic Sans MS" w:hAnsi="Comic Sans MS"/>
          <w:sz w:val="28"/>
          <w:szCs w:val="28"/>
        </w:rPr>
      </w:pPr>
      <w:r w:rsidRPr="00424D7A">
        <w:rPr>
          <w:rFonts w:ascii="Comic Sans MS" w:hAnsi="Comic Sans MS"/>
          <w:sz w:val="28"/>
          <w:szCs w:val="28"/>
        </w:rPr>
        <w:t>During the first 10 hours of the process, energy was being used for functions other than making the hormone. What evidence from the graph supports this?</w:t>
      </w:r>
    </w:p>
    <w:p w:rsidR="003667CC" w:rsidRPr="005A7FFA" w:rsidRDefault="00424D7A" w:rsidP="00424D7A">
      <w:pPr>
        <w:ind w:left="-90"/>
        <w:rPr>
          <w:rFonts w:ascii="Comic Sans MS" w:hAnsi="Comic Sans MS"/>
          <w:sz w:val="28"/>
          <w:szCs w:val="28"/>
        </w:rPr>
      </w:pPr>
      <w:r>
        <w:rPr>
          <w:rFonts w:ascii="Comic Sans MS" w:hAnsi="Comic Sans MS"/>
          <w:sz w:val="28"/>
          <w:szCs w:val="28"/>
        </w:rPr>
        <w:lastRenderedPageBreak/>
        <w:t xml:space="preserve">2.  </w:t>
      </w:r>
      <w:r w:rsidR="003667CC" w:rsidRPr="005A7FFA">
        <w:rPr>
          <w:rFonts w:ascii="Comic Sans MS" w:hAnsi="Comic Sans MS"/>
          <w:sz w:val="28"/>
          <w:szCs w:val="28"/>
        </w:rPr>
        <w:t>The table below shows the production of alcohol for use as an alternative fuel from 1998 to 2008.</w:t>
      </w:r>
    </w:p>
    <w:tbl>
      <w:tblPr>
        <w:tblStyle w:val="TableGrid"/>
        <w:tblW w:w="4582" w:type="dxa"/>
        <w:tblInd w:w="2188" w:type="dxa"/>
        <w:tblCellMar>
          <w:top w:w="69" w:type="dxa"/>
          <w:left w:w="80" w:type="dxa"/>
          <w:right w:w="115" w:type="dxa"/>
        </w:tblCellMar>
        <w:tblLook w:val="04A0" w:firstRow="1" w:lastRow="0" w:firstColumn="1" w:lastColumn="0" w:noHBand="0" w:noVBand="1"/>
      </w:tblPr>
      <w:tblGrid>
        <w:gridCol w:w="1318"/>
        <w:gridCol w:w="3264"/>
      </w:tblGrid>
      <w:tr w:rsidR="003667CC" w:rsidRPr="005A7FFA" w:rsidTr="00277E04">
        <w:trPr>
          <w:trHeight w:val="680"/>
        </w:trPr>
        <w:tc>
          <w:tcPr>
            <w:tcW w:w="1318" w:type="dxa"/>
            <w:tcBorders>
              <w:top w:val="single" w:sz="4" w:space="0" w:color="181717"/>
              <w:left w:val="single" w:sz="4" w:space="0" w:color="181717"/>
              <w:bottom w:val="single" w:sz="4" w:space="0" w:color="181717"/>
              <w:right w:val="single" w:sz="4" w:space="0" w:color="181717"/>
            </w:tcBorders>
            <w:vAlign w:val="center"/>
            <w:hideMark/>
          </w:tcPr>
          <w:p w:rsidR="003667CC" w:rsidRPr="005A7FFA" w:rsidRDefault="003667CC" w:rsidP="00277E04">
            <w:pPr>
              <w:spacing w:line="256" w:lineRule="auto"/>
              <w:jc w:val="center"/>
              <w:rPr>
                <w:rFonts w:ascii="Comic Sans MS" w:hAnsi="Comic Sans MS"/>
                <w:sz w:val="28"/>
                <w:szCs w:val="28"/>
              </w:rPr>
            </w:pPr>
            <w:r w:rsidRPr="005A7FFA">
              <w:rPr>
                <w:rFonts w:ascii="Comic Sans MS" w:hAnsi="Comic Sans MS"/>
                <w:i/>
                <w:sz w:val="28"/>
                <w:szCs w:val="28"/>
              </w:rPr>
              <w:t>Year</w:t>
            </w:r>
          </w:p>
        </w:tc>
        <w:tc>
          <w:tcPr>
            <w:tcW w:w="3264" w:type="dxa"/>
            <w:tcBorders>
              <w:top w:val="single" w:sz="4" w:space="0" w:color="181717"/>
              <w:left w:val="single" w:sz="4" w:space="0" w:color="181717"/>
              <w:bottom w:val="single" w:sz="4" w:space="0" w:color="181717"/>
              <w:right w:val="single" w:sz="4" w:space="0" w:color="181717"/>
            </w:tcBorders>
            <w:hideMark/>
          </w:tcPr>
          <w:p w:rsidR="003667CC" w:rsidRPr="005A7FFA" w:rsidRDefault="003667CC" w:rsidP="00277E04">
            <w:pPr>
              <w:spacing w:line="256" w:lineRule="auto"/>
              <w:jc w:val="center"/>
              <w:rPr>
                <w:rFonts w:ascii="Comic Sans MS" w:hAnsi="Comic Sans MS"/>
                <w:sz w:val="28"/>
                <w:szCs w:val="28"/>
              </w:rPr>
            </w:pPr>
            <w:r w:rsidRPr="005A7FFA">
              <w:rPr>
                <w:rFonts w:ascii="Comic Sans MS" w:hAnsi="Comic Sans MS"/>
                <w:i/>
                <w:sz w:val="28"/>
                <w:szCs w:val="28"/>
              </w:rPr>
              <w:t xml:space="preserve">Alcohol production </w:t>
            </w:r>
            <w:r w:rsidRPr="005A7FFA">
              <w:rPr>
                <w:rFonts w:ascii="Comic Sans MS" w:hAnsi="Comic Sans MS"/>
                <w:sz w:val="28"/>
                <w:szCs w:val="28"/>
              </w:rPr>
              <w:t>(</w:t>
            </w:r>
            <w:proofErr w:type="spellStart"/>
            <w:r w:rsidRPr="005A7FFA">
              <w:rPr>
                <w:rFonts w:ascii="Comic Sans MS" w:hAnsi="Comic Sans MS"/>
                <w:i/>
                <w:sz w:val="28"/>
                <w:szCs w:val="28"/>
              </w:rPr>
              <w:t>megalitres</w:t>
            </w:r>
            <w:proofErr w:type="spellEnd"/>
            <w:r w:rsidRPr="005A7FFA">
              <w:rPr>
                <w:rFonts w:ascii="Comic Sans MS" w:hAnsi="Comic Sans MS"/>
                <w:sz w:val="28"/>
                <w:szCs w:val="28"/>
              </w:rPr>
              <w:t>)</w:t>
            </w:r>
          </w:p>
        </w:tc>
      </w:tr>
      <w:tr w:rsidR="003667CC" w:rsidRPr="005A7FFA" w:rsidTr="00277E04">
        <w:trPr>
          <w:trHeight w:val="567"/>
        </w:trPr>
        <w:tc>
          <w:tcPr>
            <w:tcW w:w="1318" w:type="dxa"/>
            <w:tcBorders>
              <w:top w:val="single" w:sz="4" w:space="0" w:color="181717"/>
              <w:left w:val="single" w:sz="4" w:space="0" w:color="181717"/>
              <w:bottom w:val="single" w:sz="4" w:space="0" w:color="181717"/>
              <w:right w:val="single" w:sz="4" w:space="0" w:color="181717"/>
            </w:tcBorders>
            <w:vAlign w:val="center"/>
            <w:hideMark/>
          </w:tcPr>
          <w:p w:rsidR="003667CC" w:rsidRPr="005A7FFA" w:rsidRDefault="003667CC" w:rsidP="00277E04">
            <w:pPr>
              <w:spacing w:line="256" w:lineRule="auto"/>
              <w:jc w:val="center"/>
              <w:rPr>
                <w:rFonts w:ascii="Comic Sans MS" w:hAnsi="Comic Sans MS"/>
                <w:sz w:val="28"/>
                <w:szCs w:val="28"/>
              </w:rPr>
            </w:pPr>
            <w:r w:rsidRPr="005A7FFA">
              <w:rPr>
                <w:rFonts w:ascii="Comic Sans MS" w:hAnsi="Comic Sans MS"/>
                <w:sz w:val="28"/>
                <w:szCs w:val="28"/>
              </w:rPr>
              <w:t>1998</w:t>
            </w:r>
          </w:p>
        </w:tc>
        <w:tc>
          <w:tcPr>
            <w:tcW w:w="3264" w:type="dxa"/>
            <w:tcBorders>
              <w:top w:val="single" w:sz="4" w:space="0" w:color="181717"/>
              <w:left w:val="single" w:sz="4" w:space="0" w:color="181717"/>
              <w:bottom w:val="single" w:sz="4" w:space="0" w:color="181717"/>
              <w:right w:val="single" w:sz="4" w:space="0" w:color="181717"/>
            </w:tcBorders>
            <w:vAlign w:val="center"/>
            <w:hideMark/>
          </w:tcPr>
          <w:p w:rsidR="003667CC" w:rsidRPr="005A7FFA" w:rsidRDefault="003667CC" w:rsidP="00277E04">
            <w:pPr>
              <w:tabs>
                <w:tab w:val="center" w:pos="1552"/>
              </w:tabs>
              <w:spacing w:line="256" w:lineRule="auto"/>
              <w:rPr>
                <w:rFonts w:ascii="Comic Sans MS" w:hAnsi="Comic Sans MS"/>
                <w:sz w:val="28"/>
                <w:szCs w:val="28"/>
              </w:rPr>
            </w:pPr>
            <w:r w:rsidRPr="005A7FFA">
              <w:rPr>
                <w:rFonts w:ascii="Comic Sans MS" w:hAnsi="Comic Sans MS"/>
                <w:sz w:val="28"/>
                <w:szCs w:val="28"/>
              </w:rPr>
              <w:t xml:space="preserve"> </w:t>
            </w:r>
            <w:r w:rsidRPr="005A7FFA">
              <w:rPr>
                <w:rFonts w:ascii="Comic Sans MS" w:hAnsi="Comic Sans MS"/>
                <w:sz w:val="28"/>
                <w:szCs w:val="28"/>
              </w:rPr>
              <w:tab/>
              <w:t>4 000</w:t>
            </w:r>
          </w:p>
        </w:tc>
      </w:tr>
      <w:tr w:rsidR="003667CC" w:rsidRPr="005A7FFA" w:rsidTr="00277E04">
        <w:trPr>
          <w:trHeight w:val="567"/>
        </w:trPr>
        <w:tc>
          <w:tcPr>
            <w:tcW w:w="1318" w:type="dxa"/>
            <w:tcBorders>
              <w:top w:val="single" w:sz="4" w:space="0" w:color="181717"/>
              <w:left w:val="single" w:sz="4" w:space="0" w:color="181717"/>
              <w:bottom w:val="single" w:sz="4" w:space="0" w:color="181717"/>
              <w:right w:val="single" w:sz="4" w:space="0" w:color="181717"/>
            </w:tcBorders>
            <w:vAlign w:val="center"/>
            <w:hideMark/>
          </w:tcPr>
          <w:p w:rsidR="003667CC" w:rsidRPr="005A7FFA" w:rsidRDefault="003667CC" w:rsidP="00277E04">
            <w:pPr>
              <w:spacing w:line="256" w:lineRule="auto"/>
              <w:jc w:val="center"/>
              <w:rPr>
                <w:rFonts w:ascii="Comic Sans MS" w:hAnsi="Comic Sans MS"/>
                <w:sz w:val="28"/>
                <w:szCs w:val="28"/>
              </w:rPr>
            </w:pPr>
            <w:r w:rsidRPr="005A7FFA">
              <w:rPr>
                <w:rFonts w:ascii="Comic Sans MS" w:hAnsi="Comic Sans MS"/>
                <w:sz w:val="28"/>
                <w:szCs w:val="28"/>
              </w:rPr>
              <w:t>2000</w:t>
            </w:r>
          </w:p>
        </w:tc>
        <w:tc>
          <w:tcPr>
            <w:tcW w:w="3264" w:type="dxa"/>
            <w:tcBorders>
              <w:top w:val="single" w:sz="4" w:space="0" w:color="181717"/>
              <w:left w:val="single" w:sz="4" w:space="0" w:color="181717"/>
              <w:bottom w:val="single" w:sz="4" w:space="0" w:color="181717"/>
              <w:right w:val="single" w:sz="4" w:space="0" w:color="181717"/>
            </w:tcBorders>
            <w:vAlign w:val="center"/>
            <w:hideMark/>
          </w:tcPr>
          <w:p w:rsidR="003667CC" w:rsidRPr="005A7FFA" w:rsidRDefault="003667CC" w:rsidP="00277E04">
            <w:pPr>
              <w:spacing w:line="256" w:lineRule="auto"/>
              <w:jc w:val="center"/>
              <w:rPr>
                <w:rFonts w:ascii="Comic Sans MS" w:hAnsi="Comic Sans MS"/>
                <w:sz w:val="28"/>
                <w:szCs w:val="28"/>
              </w:rPr>
            </w:pPr>
            <w:r w:rsidRPr="005A7FFA">
              <w:rPr>
                <w:rFonts w:ascii="Comic Sans MS" w:hAnsi="Comic Sans MS"/>
                <w:sz w:val="28"/>
                <w:szCs w:val="28"/>
              </w:rPr>
              <w:t>6 500</w:t>
            </w:r>
          </w:p>
        </w:tc>
      </w:tr>
      <w:tr w:rsidR="003667CC" w:rsidRPr="005A7FFA" w:rsidTr="00277E04">
        <w:trPr>
          <w:trHeight w:val="567"/>
        </w:trPr>
        <w:tc>
          <w:tcPr>
            <w:tcW w:w="1318" w:type="dxa"/>
            <w:tcBorders>
              <w:top w:val="single" w:sz="4" w:space="0" w:color="181717"/>
              <w:left w:val="single" w:sz="4" w:space="0" w:color="181717"/>
              <w:bottom w:val="single" w:sz="4" w:space="0" w:color="181717"/>
              <w:right w:val="single" w:sz="4" w:space="0" w:color="181717"/>
            </w:tcBorders>
            <w:vAlign w:val="center"/>
            <w:hideMark/>
          </w:tcPr>
          <w:p w:rsidR="003667CC" w:rsidRPr="005A7FFA" w:rsidRDefault="003667CC" w:rsidP="00277E04">
            <w:pPr>
              <w:spacing w:line="256" w:lineRule="auto"/>
              <w:jc w:val="center"/>
              <w:rPr>
                <w:rFonts w:ascii="Comic Sans MS" w:hAnsi="Comic Sans MS"/>
                <w:sz w:val="28"/>
                <w:szCs w:val="28"/>
              </w:rPr>
            </w:pPr>
            <w:r w:rsidRPr="005A7FFA">
              <w:rPr>
                <w:rFonts w:ascii="Comic Sans MS" w:hAnsi="Comic Sans MS"/>
                <w:sz w:val="28"/>
                <w:szCs w:val="28"/>
              </w:rPr>
              <w:t>2002</w:t>
            </w:r>
          </w:p>
        </w:tc>
        <w:tc>
          <w:tcPr>
            <w:tcW w:w="3264" w:type="dxa"/>
            <w:tcBorders>
              <w:top w:val="single" w:sz="4" w:space="0" w:color="181717"/>
              <w:left w:val="single" w:sz="4" w:space="0" w:color="181717"/>
              <w:bottom w:val="single" w:sz="4" w:space="0" w:color="181717"/>
              <w:right w:val="single" w:sz="4" w:space="0" w:color="181717"/>
            </w:tcBorders>
            <w:vAlign w:val="center"/>
            <w:hideMark/>
          </w:tcPr>
          <w:p w:rsidR="003667CC" w:rsidRPr="005A7FFA" w:rsidRDefault="003667CC" w:rsidP="00277E04">
            <w:pPr>
              <w:tabs>
                <w:tab w:val="center" w:pos="1552"/>
              </w:tabs>
              <w:spacing w:line="256" w:lineRule="auto"/>
              <w:rPr>
                <w:rFonts w:ascii="Comic Sans MS" w:hAnsi="Comic Sans MS"/>
                <w:sz w:val="28"/>
                <w:szCs w:val="28"/>
              </w:rPr>
            </w:pPr>
            <w:r w:rsidRPr="005A7FFA">
              <w:rPr>
                <w:rFonts w:ascii="Comic Sans MS" w:hAnsi="Comic Sans MS"/>
                <w:sz w:val="28"/>
                <w:szCs w:val="28"/>
              </w:rPr>
              <w:t xml:space="preserve"> </w:t>
            </w:r>
            <w:r w:rsidRPr="005A7FFA">
              <w:rPr>
                <w:rFonts w:ascii="Comic Sans MS" w:hAnsi="Comic Sans MS"/>
                <w:sz w:val="28"/>
                <w:szCs w:val="28"/>
              </w:rPr>
              <w:tab/>
              <w:t>11 000</w:t>
            </w:r>
          </w:p>
        </w:tc>
      </w:tr>
      <w:tr w:rsidR="003667CC" w:rsidRPr="005A7FFA" w:rsidTr="00277E04">
        <w:trPr>
          <w:trHeight w:val="567"/>
        </w:trPr>
        <w:tc>
          <w:tcPr>
            <w:tcW w:w="1318" w:type="dxa"/>
            <w:tcBorders>
              <w:top w:val="single" w:sz="4" w:space="0" w:color="181717"/>
              <w:left w:val="single" w:sz="4" w:space="0" w:color="181717"/>
              <w:bottom w:val="single" w:sz="4" w:space="0" w:color="181717"/>
              <w:right w:val="single" w:sz="4" w:space="0" w:color="181717"/>
            </w:tcBorders>
            <w:vAlign w:val="center"/>
            <w:hideMark/>
          </w:tcPr>
          <w:p w:rsidR="003667CC" w:rsidRPr="005A7FFA" w:rsidRDefault="003667CC" w:rsidP="00277E04">
            <w:pPr>
              <w:spacing w:line="256" w:lineRule="auto"/>
              <w:jc w:val="center"/>
              <w:rPr>
                <w:rFonts w:ascii="Comic Sans MS" w:hAnsi="Comic Sans MS"/>
                <w:sz w:val="28"/>
                <w:szCs w:val="28"/>
              </w:rPr>
            </w:pPr>
            <w:r w:rsidRPr="005A7FFA">
              <w:rPr>
                <w:rFonts w:ascii="Comic Sans MS" w:hAnsi="Comic Sans MS"/>
                <w:sz w:val="28"/>
                <w:szCs w:val="28"/>
              </w:rPr>
              <w:t>2004</w:t>
            </w:r>
          </w:p>
        </w:tc>
        <w:tc>
          <w:tcPr>
            <w:tcW w:w="3264" w:type="dxa"/>
            <w:tcBorders>
              <w:top w:val="single" w:sz="4" w:space="0" w:color="181717"/>
              <w:left w:val="single" w:sz="4" w:space="0" w:color="181717"/>
              <w:bottom w:val="single" w:sz="4" w:space="0" w:color="181717"/>
              <w:right w:val="single" w:sz="4" w:space="0" w:color="181717"/>
            </w:tcBorders>
            <w:vAlign w:val="center"/>
            <w:hideMark/>
          </w:tcPr>
          <w:p w:rsidR="003667CC" w:rsidRPr="005A7FFA" w:rsidRDefault="003667CC" w:rsidP="00277E04">
            <w:pPr>
              <w:tabs>
                <w:tab w:val="center" w:pos="1552"/>
              </w:tabs>
              <w:spacing w:line="256" w:lineRule="auto"/>
              <w:rPr>
                <w:rFonts w:ascii="Comic Sans MS" w:hAnsi="Comic Sans MS"/>
                <w:sz w:val="28"/>
                <w:szCs w:val="28"/>
              </w:rPr>
            </w:pPr>
            <w:r w:rsidRPr="005A7FFA">
              <w:rPr>
                <w:rFonts w:ascii="Comic Sans MS" w:hAnsi="Comic Sans MS"/>
                <w:sz w:val="28"/>
                <w:szCs w:val="28"/>
              </w:rPr>
              <w:t xml:space="preserve"> </w:t>
            </w:r>
            <w:r w:rsidRPr="005A7FFA">
              <w:rPr>
                <w:rFonts w:ascii="Comic Sans MS" w:hAnsi="Comic Sans MS"/>
                <w:sz w:val="28"/>
                <w:szCs w:val="28"/>
              </w:rPr>
              <w:tab/>
              <w:t>12 000</w:t>
            </w:r>
          </w:p>
        </w:tc>
      </w:tr>
      <w:tr w:rsidR="003667CC" w:rsidRPr="005A7FFA" w:rsidTr="00277E04">
        <w:trPr>
          <w:trHeight w:val="567"/>
        </w:trPr>
        <w:tc>
          <w:tcPr>
            <w:tcW w:w="1318" w:type="dxa"/>
            <w:tcBorders>
              <w:top w:val="single" w:sz="4" w:space="0" w:color="181717"/>
              <w:left w:val="single" w:sz="4" w:space="0" w:color="181717"/>
              <w:bottom w:val="single" w:sz="4" w:space="0" w:color="181717"/>
              <w:right w:val="single" w:sz="4" w:space="0" w:color="181717"/>
            </w:tcBorders>
            <w:vAlign w:val="center"/>
            <w:hideMark/>
          </w:tcPr>
          <w:p w:rsidR="003667CC" w:rsidRPr="005A7FFA" w:rsidRDefault="003667CC" w:rsidP="00277E04">
            <w:pPr>
              <w:spacing w:line="256" w:lineRule="auto"/>
              <w:jc w:val="center"/>
              <w:rPr>
                <w:rFonts w:ascii="Comic Sans MS" w:hAnsi="Comic Sans MS"/>
                <w:sz w:val="28"/>
                <w:szCs w:val="28"/>
              </w:rPr>
            </w:pPr>
            <w:r w:rsidRPr="005A7FFA">
              <w:rPr>
                <w:rFonts w:ascii="Comic Sans MS" w:hAnsi="Comic Sans MS"/>
                <w:sz w:val="28"/>
                <w:szCs w:val="28"/>
              </w:rPr>
              <w:t>2006</w:t>
            </w:r>
          </w:p>
        </w:tc>
        <w:tc>
          <w:tcPr>
            <w:tcW w:w="3264" w:type="dxa"/>
            <w:tcBorders>
              <w:top w:val="single" w:sz="4" w:space="0" w:color="181717"/>
              <w:left w:val="single" w:sz="4" w:space="0" w:color="181717"/>
              <w:bottom w:val="single" w:sz="4" w:space="0" w:color="181717"/>
              <w:right w:val="single" w:sz="4" w:space="0" w:color="181717"/>
            </w:tcBorders>
            <w:vAlign w:val="center"/>
            <w:hideMark/>
          </w:tcPr>
          <w:p w:rsidR="003667CC" w:rsidRPr="005A7FFA" w:rsidRDefault="003667CC" w:rsidP="00277E04">
            <w:pPr>
              <w:spacing w:line="256" w:lineRule="auto"/>
              <w:jc w:val="center"/>
              <w:rPr>
                <w:rFonts w:ascii="Comic Sans MS" w:hAnsi="Comic Sans MS"/>
                <w:sz w:val="28"/>
                <w:szCs w:val="28"/>
              </w:rPr>
            </w:pPr>
            <w:r w:rsidRPr="005A7FFA">
              <w:rPr>
                <w:rFonts w:ascii="Comic Sans MS" w:hAnsi="Comic Sans MS"/>
                <w:sz w:val="28"/>
                <w:szCs w:val="28"/>
              </w:rPr>
              <w:t>13 500</w:t>
            </w:r>
          </w:p>
        </w:tc>
      </w:tr>
      <w:tr w:rsidR="003667CC" w:rsidRPr="005A7FFA" w:rsidTr="00277E04">
        <w:trPr>
          <w:trHeight w:val="567"/>
        </w:trPr>
        <w:tc>
          <w:tcPr>
            <w:tcW w:w="1318" w:type="dxa"/>
            <w:tcBorders>
              <w:top w:val="single" w:sz="4" w:space="0" w:color="181717"/>
              <w:left w:val="single" w:sz="4" w:space="0" w:color="181717"/>
              <w:bottom w:val="single" w:sz="4" w:space="0" w:color="181717"/>
              <w:right w:val="single" w:sz="4" w:space="0" w:color="181717"/>
            </w:tcBorders>
            <w:vAlign w:val="center"/>
            <w:hideMark/>
          </w:tcPr>
          <w:p w:rsidR="003667CC" w:rsidRPr="005A7FFA" w:rsidRDefault="003667CC" w:rsidP="00277E04">
            <w:pPr>
              <w:spacing w:line="256" w:lineRule="auto"/>
              <w:jc w:val="center"/>
              <w:rPr>
                <w:rFonts w:ascii="Comic Sans MS" w:hAnsi="Comic Sans MS"/>
                <w:sz w:val="28"/>
                <w:szCs w:val="28"/>
              </w:rPr>
            </w:pPr>
            <w:r w:rsidRPr="005A7FFA">
              <w:rPr>
                <w:rFonts w:ascii="Comic Sans MS" w:hAnsi="Comic Sans MS"/>
                <w:sz w:val="28"/>
                <w:szCs w:val="28"/>
              </w:rPr>
              <w:t>2008</w:t>
            </w:r>
          </w:p>
        </w:tc>
        <w:tc>
          <w:tcPr>
            <w:tcW w:w="3264" w:type="dxa"/>
            <w:tcBorders>
              <w:top w:val="single" w:sz="4" w:space="0" w:color="181717"/>
              <w:left w:val="single" w:sz="4" w:space="0" w:color="181717"/>
              <w:bottom w:val="single" w:sz="4" w:space="0" w:color="181717"/>
              <w:right w:val="single" w:sz="4" w:space="0" w:color="181717"/>
            </w:tcBorders>
            <w:vAlign w:val="center"/>
            <w:hideMark/>
          </w:tcPr>
          <w:p w:rsidR="003667CC" w:rsidRPr="005A7FFA" w:rsidRDefault="003667CC" w:rsidP="00277E04">
            <w:pPr>
              <w:tabs>
                <w:tab w:val="center" w:pos="1552"/>
              </w:tabs>
              <w:spacing w:line="256" w:lineRule="auto"/>
              <w:rPr>
                <w:rFonts w:ascii="Comic Sans MS" w:hAnsi="Comic Sans MS"/>
                <w:sz w:val="28"/>
                <w:szCs w:val="28"/>
              </w:rPr>
            </w:pPr>
            <w:r w:rsidRPr="005A7FFA">
              <w:rPr>
                <w:rFonts w:ascii="Comic Sans MS" w:hAnsi="Comic Sans MS"/>
                <w:sz w:val="28"/>
                <w:szCs w:val="28"/>
              </w:rPr>
              <w:t xml:space="preserve"> </w:t>
            </w:r>
            <w:r w:rsidRPr="005A7FFA">
              <w:rPr>
                <w:rFonts w:ascii="Comic Sans MS" w:hAnsi="Comic Sans MS"/>
                <w:sz w:val="28"/>
                <w:szCs w:val="28"/>
              </w:rPr>
              <w:tab/>
              <w:t>17 500</w:t>
            </w:r>
          </w:p>
        </w:tc>
      </w:tr>
    </w:tbl>
    <w:p w:rsidR="003667CC" w:rsidRPr="00424D7A" w:rsidRDefault="00424D7A" w:rsidP="00424D7A">
      <w:pPr>
        <w:pStyle w:val="ListParagraph"/>
        <w:numPr>
          <w:ilvl w:val="0"/>
          <w:numId w:val="8"/>
        </w:numPr>
        <w:tabs>
          <w:tab w:val="center" w:pos="3017"/>
        </w:tabs>
        <w:spacing w:after="220"/>
        <w:rPr>
          <w:rFonts w:ascii="Comic Sans MS" w:hAnsi="Comic Sans MS"/>
          <w:sz w:val="28"/>
          <w:szCs w:val="28"/>
        </w:rPr>
      </w:pPr>
      <w:r w:rsidRPr="00424D7A">
        <w:rPr>
          <w:rFonts w:ascii="Comic Sans MS" w:hAnsi="Comic Sans MS"/>
          <w:sz w:val="28"/>
          <w:szCs w:val="28"/>
        </w:rPr>
        <w:t xml:space="preserve">On your </w:t>
      </w:r>
      <w:r w:rsidRPr="004B6E71">
        <w:rPr>
          <w:rFonts w:ascii="Comic Sans MS" w:hAnsi="Comic Sans MS"/>
          <w:sz w:val="28"/>
          <w:szCs w:val="28"/>
          <w:highlight w:val="yellow"/>
        </w:rPr>
        <w:t>graph paper</w:t>
      </w:r>
      <w:r w:rsidRPr="00424D7A">
        <w:rPr>
          <w:rFonts w:ascii="Comic Sans MS" w:hAnsi="Comic Sans MS"/>
          <w:sz w:val="28"/>
          <w:szCs w:val="28"/>
        </w:rPr>
        <w:t xml:space="preserve"> draw a </w:t>
      </w:r>
      <w:r w:rsidRPr="004B6E71">
        <w:rPr>
          <w:rFonts w:ascii="Comic Sans MS" w:hAnsi="Comic Sans MS"/>
          <w:b/>
          <w:sz w:val="28"/>
          <w:szCs w:val="28"/>
          <w:u w:val="single"/>
        </w:rPr>
        <w:t>line</w:t>
      </w:r>
      <w:r w:rsidRPr="00424D7A">
        <w:rPr>
          <w:rFonts w:ascii="Comic Sans MS" w:hAnsi="Comic Sans MS"/>
          <w:sz w:val="28"/>
          <w:szCs w:val="28"/>
        </w:rPr>
        <w:t xml:space="preserve"> graph.  </w:t>
      </w:r>
      <w:r w:rsidR="003667CC" w:rsidRPr="00424D7A">
        <w:rPr>
          <w:rFonts w:ascii="Comic Sans MS" w:hAnsi="Comic Sans MS"/>
          <w:sz w:val="28"/>
          <w:szCs w:val="28"/>
        </w:rPr>
        <w:t xml:space="preserve"> </w:t>
      </w:r>
      <w:r w:rsidR="003667CC" w:rsidRPr="00424D7A">
        <w:rPr>
          <w:rFonts w:ascii="Comic Sans MS" w:hAnsi="Comic Sans MS"/>
          <w:sz w:val="28"/>
          <w:szCs w:val="28"/>
        </w:rPr>
        <w:tab/>
      </w:r>
    </w:p>
    <w:p w:rsidR="00424D7A" w:rsidRPr="00424D7A" w:rsidRDefault="00424D7A" w:rsidP="00424D7A">
      <w:pPr>
        <w:pStyle w:val="ListParagraph"/>
        <w:numPr>
          <w:ilvl w:val="0"/>
          <w:numId w:val="8"/>
        </w:numPr>
        <w:spacing w:after="242"/>
        <w:jc w:val="both"/>
        <w:rPr>
          <w:rFonts w:ascii="Comic Sans MS" w:hAnsi="Comic Sans MS"/>
          <w:sz w:val="28"/>
          <w:szCs w:val="28"/>
        </w:rPr>
      </w:pPr>
      <w:r w:rsidRPr="00424D7A">
        <w:rPr>
          <w:rFonts w:ascii="Comic Sans MS" w:hAnsi="Comic Sans MS"/>
          <w:sz w:val="28"/>
          <w:szCs w:val="28"/>
        </w:rPr>
        <w:t>During which period was there the greatest increase in production?</w:t>
      </w:r>
    </w:p>
    <w:p w:rsidR="00424D7A" w:rsidRPr="00424D7A" w:rsidRDefault="00424D7A" w:rsidP="00424D7A">
      <w:pPr>
        <w:pStyle w:val="ListParagraph"/>
        <w:numPr>
          <w:ilvl w:val="2"/>
          <w:numId w:val="10"/>
        </w:numPr>
        <w:tabs>
          <w:tab w:val="center" w:pos="567"/>
          <w:tab w:val="center" w:pos="2125"/>
        </w:tabs>
        <w:rPr>
          <w:rFonts w:ascii="Comic Sans MS" w:hAnsi="Comic Sans MS"/>
          <w:sz w:val="28"/>
          <w:szCs w:val="28"/>
        </w:rPr>
      </w:pPr>
      <w:r w:rsidRPr="00424D7A">
        <w:rPr>
          <w:rFonts w:ascii="Comic Sans MS" w:hAnsi="Comic Sans MS"/>
          <w:sz w:val="28"/>
          <w:szCs w:val="28"/>
        </w:rPr>
        <w:t>1998 – 2000</w:t>
      </w:r>
    </w:p>
    <w:p w:rsidR="00424D7A" w:rsidRPr="00424D7A" w:rsidRDefault="00424D7A" w:rsidP="00424D7A">
      <w:pPr>
        <w:pStyle w:val="ListParagraph"/>
        <w:numPr>
          <w:ilvl w:val="2"/>
          <w:numId w:val="10"/>
        </w:numPr>
        <w:tabs>
          <w:tab w:val="center" w:pos="567"/>
          <w:tab w:val="center" w:pos="2125"/>
        </w:tabs>
        <w:rPr>
          <w:rFonts w:ascii="Comic Sans MS" w:hAnsi="Comic Sans MS"/>
          <w:sz w:val="28"/>
          <w:szCs w:val="28"/>
        </w:rPr>
      </w:pPr>
      <w:r w:rsidRPr="00424D7A">
        <w:rPr>
          <w:rFonts w:ascii="Comic Sans MS" w:hAnsi="Comic Sans MS"/>
          <w:sz w:val="28"/>
          <w:szCs w:val="28"/>
        </w:rPr>
        <w:t>2000 – 2002</w:t>
      </w:r>
    </w:p>
    <w:p w:rsidR="00424D7A" w:rsidRPr="00424D7A" w:rsidRDefault="00424D7A" w:rsidP="00424D7A">
      <w:pPr>
        <w:pStyle w:val="ListParagraph"/>
        <w:numPr>
          <w:ilvl w:val="2"/>
          <w:numId w:val="10"/>
        </w:numPr>
        <w:tabs>
          <w:tab w:val="center" w:pos="567"/>
          <w:tab w:val="center" w:pos="2125"/>
        </w:tabs>
        <w:rPr>
          <w:rFonts w:ascii="Comic Sans MS" w:hAnsi="Comic Sans MS"/>
          <w:sz w:val="28"/>
          <w:szCs w:val="28"/>
        </w:rPr>
      </w:pPr>
      <w:r w:rsidRPr="00424D7A">
        <w:rPr>
          <w:rFonts w:ascii="Comic Sans MS" w:hAnsi="Comic Sans MS"/>
          <w:sz w:val="28"/>
          <w:szCs w:val="28"/>
        </w:rPr>
        <w:t>2002 – 2004</w:t>
      </w:r>
    </w:p>
    <w:p w:rsidR="00424D7A" w:rsidRPr="00424D7A" w:rsidRDefault="00424D7A" w:rsidP="00424D7A">
      <w:pPr>
        <w:pStyle w:val="ListParagraph"/>
        <w:numPr>
          <w:ilvl w:val="2"/>
          <w:numId w:val="10"/>
        </w:numPr>
        <w:tabs>
          <w:tab w:val="center" w:pos="567"/>
          <w:tab w:val="center" w:pos="2125"/>
        </w:tabs>
        <w:rPr>
          <w:rFonts w:ascii="Comic Sans MS" w:hAnsi="Comic Sans MS"/>
          <w:sz w:val="28"/>
          <w:szCs w:val="28"/>
        </w:rPr>
      </w:pPr>
      <w:r w:rsidRPr="00424D7A">
        <w:rPr>
          <w:rFonts w:ascii="Comic Sans MS" w:hAnsi="Comic Sans MS"/>
          <w:sz w:val="28"/>
          <w:szCs w:val="28"/>
        </w:rPr>
        <w:t>2004 – 2006</w:t>
      </w:r>
    </w:p>
    <w:p w:rsidR="00424D7A" w:rsidRPr="00424D7A" w:rsidRDefault="00424D7A" w:rsidP="00424D7A">
      <w:pPr>
        <w:pStyle w:val="ListParagraph"/>
        <w:numPr>
          <w:ilvl w:val="2"/>
          <w:numId w:val="10"/>
        </w:numPr>
        <w:tabs>
          <w:tab w:val="center" w:pos="567"/>
          <w:tab w:val="center" w:pos="2125"/>
        </w:tabs>
        <w:spacing w:after="0"/>
        <w:rPr>
          <w:rFonts w:ascii="Comic Sans MS" w:hAnsi="Comic Sans MS"/>
          <w:sz w:val="28"/>
          <w:szCs w:val="28"/>
        </w:rPr>
      </w:pPr>
      <w:r w:rsidRPr="00424D7A">
        <w:rPr>
          <w:rFonts w:ascii="Comic Sans MS" w:hAnsi="Comic Sans MS"/>
          <w:sz w:val="28"/>
          <w:szCs w:val="28"/>
        </w:rPr>
        <w:t>2006 – 2008</w:t>
      </w:r>
    </w:p>
    <w:p w:rsidR="00424D7A" w:rsidRPr="005A7FFA" w:rsidRDefault="00424D7A" w:rsidP="00424D7A">
      <w:pPr>
        <w:numPr>
          <w:ilvl w:val="0"/>
          <w:numId w:val="8"/>
        </w:numPr>
        <w:spacing w:after="104"/>
        <w:jc w:val="both"/>
        <w:rPr>
          <w:rFonts w:ascii="Comic Sans MS" w:hAnsi="Comic Sans MS"/>
          <w:sz w:val="28"/>
          <w:szCs w:val="28"/>
        </w:rPr>
      </w:pPr>
      <w:r w:rsidRPr="005A7FFA">
        <w:rPr>
          <w:rFonts w:ascii="Comic Sans MS" w:hAnsi="Comic Sans MS"/>
          <w:sz w:val="28"/>
          <w:szCs w:val="28"/>
        </w:rPr>
        <w:t>What was the percentage increase in production from 1998 to 2004?</w:t>
      </w:r>
    </w:p>
    <w:p w:rsidR="00424D7A" w:rsidRDefault="00424D7A" w:rsidP="00424D7A">
      <w:pPr>
        <w:tabs>
          <w:tab w:val="center" w:pos="3017"/>
        </w:tabs>
        <w:spacing w:after="220"/>
        <w:jc w:val="center"/>
        <w:rPr>
          <w:rFonts w:ascii="Comic Sans MS" w:eastAsia="Times New Roman" w:hAnsi="Comic Sans MS"/>
          <w:b/>
          <w:color w:val="181717"/>
          <w:sz w:val="28"/>
          <w:szCs w:val="28"/>
        </w:rPr>
      </w:pPr>
      <w:r w:rsidRPr="00877E8B">
        <w:rPr>
          <w:rFonts w:ascii="Comic Sans MS" w:eastAsia="Times New Roman" w:hAnsi="Comic Sans MS"/>
          <w:b/>
          <w:color w:val="181717"/>
          <w:sz w:val="28"/>
          <w:szCs w:val="28"/>
        </w:rPr>
        <w:t>[CLUE % incr</w:t>
      </w:r>
      <w:r w:rsidR="00877E8B">
        <w:rPr>
          <w:rFonts w:ascii="Comic Sans MS" w:eastAsia="Times New Roman" w:hAnsi="Comic Sans MS"/>
          <w:b/>
          <w:color w:val="181717"/>
          <w:sz w:val="28"/>
          <w:szCs w:val="28"/>
        </w:rPr>
        <w:t>ease = increase ÷ starting x100]</w:t>
      </w:r>
    </w:p>
    <w:p w:rsidR="004B6E71" w:rsidRDefault="004B6E71" w:rsidP="00424D7A">
      <w:pPr>
        <w:tabs>
          <w:tab w:val="center" w:pos="3017"/>
        </w:tabs>
        <w:spacing w:after="220"/>
        <w:jc w:val="center"/>
        <w:rPr>
          <w:rFonts w:ascii="Comic Sans MS" w:eastAsia="Times New Roman" w:hAnsi="Comic Sans MS"/>
          <w:b/>
          <w:color w:val="181717"/>
          <w:sz w:val="28"/>
          <w:szCs w:val="28"/>
        </w:rPr>
      </w:pPr>
    </w:p>
    <w:p w:rsidR="004B6E71" w:rsidRDefault="004B6E71" w:rsidP="004B6E71">
      <w:pPr>
        <w:rPr>
          <w:rFonts w:ascii="Comic Sans MS" w:hAnsi="Comic Sans MS"/>
          <w:sz w:val="28"/>
          <w:szCs w:val="28"/>
        </w:rPr>
      </w:pPr>
      <w:r w:rsidRPr="004B6E71">
        <w:rPr>
          <w:rFonts w:ascii="Comic Sans MS" w:eastAsia="Times New Roman" w:hAnsi="Comic Sans MS"/>
          <w:color w:val="181717"/>
          <w:sz w:val="28"/>
          <w:szCs w:val="28"/>
        </w:rPr>
        <w:t xml:space="preserve">3. </w:t>
      </w:r>
      <w:r w:rsidRPr="004B6E71">
        <w:rPr>
          <w:rFonts w:ascii="Comic Sans MS" w:hAnsi="Comic Sans MS"/>
          <w:sz w:val="28"/>
          <w:szCs w:val="28"/>
        </w:rPr>
        <w:t xml:space="preserve">Decide if the following statements are TRUE or FALSE.  If FALSE state </w:t>
      </w:r>
      <w:r w:rsidRPr="004B6E71">
        <w:rPr>
          <w:rFonts w:ascii="Comic Sans MS" w:hAnsi="Comic Sans MS"/>
          <w:b/>
          <w:i/>
          <w:sz w:val="28"/>
          <w:szCs w:val="28"/>
          <w:u w:val="single"/>
        </w:rPr>
        <w:t>the word that would replace the underlined word</w:t>
      </w:r>
      <w:r w:rsidRPr="004B6E71">
        <w:rPr>
          <w:rFonts w:ascii="Comic Sans MS" w:hAnsi="Comic Sans MS"/>
          <w:sz w:val="28"/>
          <w:szCs w:val="28"/>
        </w:rPr>
        <w:t xml:space="preserve"> to make the statement TRUE.</w:t>
      </w:r>
    </w:p>
    <w:p w:rsidR="004B6E71" w:rsidRDefault="004B6E71" w:rsidP="00877E8B">
      <w:pPr>
        <w:ind w:left="851"/>
        <w:rPr>
          <w:rFonts w:ascii="Comic Sans MS" w:hAnsi="Comic Sans MS"/>
          <w:sz w:val="28"/>
          <w:szCs w:val="28"/>
          <w:u w:val="single"/>
        </w:rPr>
      </w:pPr>
      <w:r>
        <w:rPr>
          <w:rFonts w:ascii="Comic Sans MS" w:hAnsi="Comic Sans MS"/>
          <w:sz w:val="28"/>
          <w:szCs w:val="28"/>
        </w:rPr>
        <w:t xml:space="preserve">i) Bacteria coagulate milk by making the pH </w:t>
      </w:r>
      <w:r w:rsidRPr="004B6E71">
        <w:rPr>
          <w:rFonts w:ascii="Comic Sans MS" w:hAnsi="Comic Sans MS"/>
          <w:sz w:val="28"/>
          <w:szCs w:val="28"/>
          <w:u w:val="single"/>
        </w:rPr>
        <w:t>lower</w:t>
      </w:r>
      <w:r>
        <w:rPr>
          <w:rFonts w:ascii="Comic Sans MS" w:hAnsi="Comic Sans MS"/>
          <w:sz w:val="28"/>
          <w:szCs w:val="28"/>
          <w:u w:val="single"/>
        </w:rPr>
        <w:t>.</w:t>
      </w:r>
    </w:p>
    <w:p w:rsidR="004B6E71" w:rsidRDefault="004B6E71" w:rsidP="00877E8B">
      <w:pPr>
        <w:ind w:left="851"/>
        <w:rPr>
          <w:rFonts w:ascii="Comic Sans MS" w:hAnsi="Comic Sans MS"/>
          <w:sz w:val="28"/>
          <w:szCs w:val="28"/>
        </w:rPr>
      </w:pPr>
      <w:r>
        <w:rPr>
          <w:rFonts w:ascii="Comic Sans MS" w:hAnsi="Comic Sans MS"/>
          <w:sz w:val="28"/>
          <w:szCs w:val="28"/>
        </w:rPr>
        <w:t xml:space="preserve">ii) Rennet </w:t>
      </w:r>
      <w:r w:rsidRPr="004B6E71">
        <w:rPr>
          <w:rFonts w:ascii="Comic Sans MS" w:hAnsi="Comic Sans MS"/>
          <w:sz w:val="28"/>
          <w:szCs w:val="28"/>
          <w:u w:val="single"/>
        </w:rPr>
        <w:t>slows down</w:t>
      </w:r>
      <w:r>
        <w:rPr>
          <w:rFonts w:ascii="Comic Sans MS" w:hAnsi="Comic Sans MS"/>
          <w:sz w:val="28"/>
          <w:szCs w:val="28"/>
        </w:rPr>
        <w:t xml:space="preserve"> the separation of milk into curds and whey.</w:t>
      </w:r>
    </w:p>
    <w:p w:rsidR="004B6E71" w:rsidRDefault="004B6E71" w:rsidP="00877E8B">
      <w:pPr>
        <w:tabs>
          <w:tab w:val="left" w:pos="133"/>
          <w:tab w:val="left" w:pos="292"/>
        </w:tabs>
        <w:ind w:left="851"/>
        <w:rPr>
          <w:rFonts w:ascii="Comic Sans MS" w:hAnsi="Comic Sans MS"/>
          <w:sz w:val="28"/>
          <w:szCs w:val="28"/>
        </w:rPr>
      </w:pPr>
      <w:r w:rsidRPr="004B6E71">
        <w:rPr>
          <w:rFonts w:ascii="Comic Sans MS" w:hAnsi="Comic Sans MS"/>
          <w:sz w:val="28"/>
          <w:szCs w:val="28"/>
        </w:rPr>
        <w:t xml:space="preserve">iii) Biogas (methane) is made by </w:t>
      </w:r>
      <w:r w:rsidRPr="004B6E71">
        <w:rPr>
          <w:rFonts w:ascii="Comic Sans MS" w:hAnsi="Comic Sans MS"/>
          <w:sz w:val="28"/>
          <w:szCs w:val="28"/>
          <w:u w:val="single"/>
        </w:rPr>
        <w:t>yeast</w:t>
      </w:r>
      <w:r w:rsidRPr="004B6E71">
        <w:rPr>
          <w:rFonts w:ascii="Comic Sans MS" w:hAnsi="Comic Sans MS"/>
          <w:sz w:val="28"/>
          <w:szCs w:val="28"/>
        </w:rPr>
        <w:t xml:space="preserve"> breaking down animal waste without oxygen</w:t>
      </w:r>
      <w:r>
        <w:rPr>
          <w:rFonts w:ascii="Comic Sans MS" w:hAnsi="Comic Sans MS"/>
          <w:sz w:val="28"/>
          <w:szCs w:val="28"/>
        </w:rPr>
        <w:t>.</w:t>
      </w:r>
    </w:p>
    <w:p w:rsidR="004B6E71" w:rsidRDefault="004B6E71" w:rsidP="00877E8B">
      <w:pPr>
        <w:tabs>
          <w:tab w:val="left" w:pos="133"/>
          <w:tab w:val="left" w:pos="292"/>
        </w:tabs>
        <w:ind w:left="851"/>
        <w:rPr>
          <w:rFonts w:ascii="Comic Sans MS" w:hAnsi="Comic Sans MS"/>
          <w:sz w:val="28"/>
          <w:szCs w:val="28"/>
        </w:rPr>
      </w:pPr>
      <w:r>
        <w:rPr>
          <w:rFonts w:ascii="Comic Sans MS" w:hAnsi="Comic Sans MS"/>
          <w:sz w:val="28"/>
          <w:szCs w:val="28"/>
        </w:rPr>
        <w:t xml:space="preserve">iv) The </w:t>
      </w:r>
      <w:r w:rsidRPr="004B6E71">
        <w:rPr>
          <w:rFonts w:ascii="Comic Sans MS" w:hAnsi="Comic Sans MS"/>
          <w:sz w:val="28"/>
          <w:szCs w:val="28"/>
          <w:u w:val="single"/>
        </w:rPr>
        <w:t>dependent</w:t>
      </w:r>
      <w:r w:rsidRPr="004B6E71">
        <w:rPr>
          <w:rFonts w:ascii="Comic Sans MS" w:hAnsi="Comic Sans MS"/>
          <w:sz w:val="28"/>
          <w:szCs w:val="28"/>
        </w:rPr>
        <w:t xml:space="preserve"> variable is the one</w:t>
      </w:r>
      <w:r>
        <w:rPr>
          <w:rFonts w:ascii="Comic Sans MS" w:hAnsi="Comic Sans MS"/>
          <w:sz w:val="28"/>
          <w:szCs w:val="28"/>
        </w:rPr>
        <w:t xml:space="preserve"> variable</w:t>
      </w:r>
      <w:r w:rsidRPr="004B6E71">
        <w:rPr>
          <w:rFonts w:ascii="Comic Sans MS" w:hAnsi="Comic Sans MS"/>
          <w:sz w:val="28"/>
          <w:szCs w:val="28"/>
        </w:rPr>
        <w:t xml:space="preserve"> changed in an experiment</w:t>
      </w:r>
      <w:r>
        <w:rPr>
          <w:rFonts w:ascii="Comic Sans MS" w:hAnsi="Comic Sans MS"/>
          <w:sz w:val="28"/>
          <w:szCs w:val="28"/>
        </w:rPr>
        <w:t>.</w:t>
      </w:r>
    </w:p>
    <w:p w:rsidR="004B6E71" w:rsidRPr="004B6E71" w:rsidRDefault="004B6E71" w:rsidP="00877E8B">
      <w:pPr>
        <w:tabs>
          <w:tab w:val="left" w:pos="133"/>
          <w:tab w:val="left" w:pos="292"/>
        </w:tabs>
        <w:ind w:left="851"/>
        <w:rPr>
          <w:rFonts w:ascii="Comic Sans MS" w:hAnsi="Comic Sans MS"/>
          <w:sz w:val="28"/>
          <w:szCs w:val="28"/>
        </w:rPr>
      </w:pPr>
      <w:r>
        <w:rPr>
          <w:rFonts w:ascii="Comic Sans MS" w:hAnsi="Comic Sans MS"/>
          <w:sz w:val="28"/>
          <w:szCs w:val="28"/>
        </w:rPr>
        <w:t xml:space="preserve">v) Stem cells are </w:t>
      </w:r>
      <w:r w:rsidRPr="004B6E71">
        <w:rPr>
          <w:rFonts w:ascii="Comic Sans MS" w:hAnsi="Comic Sans MS"/>
          <w:sz w:val="28"/>
          <w:szCs w:val="28"/>
          <w:u w:val="single"/>
        </w:rPr>
        <w:t>specialised</w:t>
      </w:r>
      <w:r w:rsidRPr="004B6E71">
        <w:rPr>
          <w:rFonts w:ascii="Comic Sans MS" w:hAnsi="Comic Sans MS"/>
          <w:sz w:val="28"/>
          <w:szCs w:val="28"/>
        </w:rPr>
        <w:t xml:space="preserve"> cells that can divide to make new cells</w:t>
      </w:r>
      <w:r>
        <w:rPr>
          <w:rFonts w:ascii="Comic Sans MS" w:hAnsi="Comic Sans MS"/>
          <w:sz w:val="28"/>
          <w:szCs w:val="28"/>
        </w:rPr>
        <w:t>.</w:t>
      </w:r>
    </w:p>
    <w:p w:rsidR="003667CC" w:rsidRPr="008452E8" w:rsidRDefault="003667CC" w:rsidP="004B6E71">
      <w:pPr>
        <w:tabs>
          <w:tab w:val="center" w:pos="3017"/>
        </w:tabs>
        <w:spacing w:after="220"/>
        <w:jc w:val="both"/>
        <w:rPr>
          <w:rFonts w:ascii="Comic Sans MS" w:hAnsi="Comic Sans MS"/>
          <w:sz w:val="28"/>
          <w:szCs w:val="28"/>
          <w:u w:val="single"/>
        </w:rPr>
      </w:pPr>
    </w:p>
    <w:sectPr w:rsidR="003667CC" w:rsidRPr="008452E8" w:rsidSect="006840DC">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6DB3"/>
    <w:multiLevelType w:val="hybridMultilevel"/>
    <w:tmpl w:val="68141E4C"/>
    <w:lvl w:ilvl="0" w:tplc="C5FE5AAC">
      <w:start w:val="2"/>
      <w:numFmt w:val="lowerLetter"/>
      <w:lvlText w:val="(%1)"/>
      <w:lvlJc w:val="left"/>
      <w:pPr>
        <w:ind w:left="467"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1" w:tplc="F9CA5792">
      <w:start w:val="1"/>
      <w:numFmt w:val="lowerLetter"/>
      <w:lvlText w:val="%2"/>
      <w:lvlJc w:val="left"/>
      <w:pPr>
        <w:ind w:left="1647"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2" w:tplc="FDECFB6C">
      <w:start w:val="1"/>
      <w:numFmt w:val="lowerRoman"/>
      <w:lvlText w:val="%3"/>
      <w:lvlJc w:val="left"/>
      <w:pPr>
        <w:ind w:left="2367"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3" w:tplc="FCB66ED8">
      <w:start w:val="1"/>
      <w:numFmt w:val="decimal"/>
      <w:lvlText w:val="%4"/>
      <w:lvlJc w:val="left"/>
      <w:pPr>
        <w:ind w:left="3087"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4" w:tplc="B178D048">
      <w:start w:val="1"/>
      <w:numFmt w:val="lowerLetter"/>
      <w:lvlText w:val="%5"/>
      <w:lvlJc w:val="left"/>
      <w:pPr>
        <w:ind w:left="3807"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5" w:tplc="06ECE822">
      <w:start w:val="1"/>
      <w:numFmt w:val="lowerRoman"/>
      <w:lvlText w:val="%6"/>
      <w:lvlJc w:val="left"/>
      <w:pPr>
        <w:ind w:left="4527"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6" w:tplc="2506AFEC">
      <w:start w:val="1"/>
      <w:numFmt w:val="decimal"/>
      <w:lvlText w:val="%7"/>
      <w:lvlJc w:val="left"/>
      <w:pPr>
        <w:ind w:left="5247"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7" w:tplc="7EB2FB16">
      <w:start w:val="1"/>
      <w:numFmt w:val="lowerLetter"/>
      <w:lvlText w:val="%8"/>
      <w:lvlJc w:val="left"/>
      <w:pPr>
        <w:ind w:left="5967"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8" w:tplc="1818BF0E">
      <w:start w:val="1"/>
      <w:numFmt w:val="lowerRoman"/>
      <w:lvlText w:val="%9"/>
      <w:lvlJc w:val="left"/>
      <w:pPr>
        <w:ind w:left="6687"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abstractNum>
  <w:abstractNum w:abstractNumId="1">
    <w:nsid w:val="1A9572E0"/>
    <w:multiLevelType w:val="hybridMultilevel"/>
    <w:tmpl w:val="8090B1A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17B45"/>
    <w:multiLevelType w:val="hybridMultilevel"/>
    <w:tmpl w:val="BD54F3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221598"/>
    <w:multiLevelType w:val="hybridMultilevel"/>
    <w:tmpl w:val="3AD099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5">
      <w:start w:val="1"/>
      <w:numFmt w:val="upp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9276E1"/>
    <w:multiLevelType w:val="hybridMultilevel"/>
    <w:tmpl w:val="24787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6C2DFA"/>
    <w:multiLevelType w:val="hybridMultilevel"/>
    <w:tmpl w:val="26A03FB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D5463"/>
    <w:multiLevelType w:val="hybridMultilevel"/>
    <w:tmpl w:val="27706D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DC001D"/>
    <w:multiLevelType w:val="hybridMultilevel"/>
    <w:tmpl w:val="05B8B454"/>
    <w:lvl w:ilvl="0" w:tplc="9A4CEA1A">
      <w:start w:val="1"/>
      <w:numFmt w:val="lowerRoman"/>
      <w:lvlText w:val="(%1)"/>
      <w:lvlJc w:val="left"/>
      <w:pPr>
        <w:ind w:left="559"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1" w:tplc="7D8CF826">
      <w:start w:val="1"/>
      <w:numFmt w:val="lowerLetter"/>
      <w:lvlText w:val="%2"/>
      <w:lvlJc w:val="left"/>
      <w:pPr>
        <w:ind w:left="2192"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2" w:tplc="66984146">
      <w:start w:val="1"/>
      <w:numFmt w:val="lowerRoman"/>
      <w:lvlText w:val="%3"/>
      <w:lvlJc w:val="left"/>
      <w:pPr>
        <w:ind w:left="2912"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3" w:tplc="7A20C33A">
      <w:start w:val="1"/>
      <w:numFmt w:val="decimal"/>
      <w:lvlText w:val="%4"/>
      <w:lvlJc w:val="left"/>
      <w:pPr>
        <w:ind w:left="3632"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4" w:tplc="0D3AD448">
      <w:start w:val="1"/>
      <w:numFmt w:val="lowerLetter"/>
      <w:lvlText w:val="%5"/>
      <w:lvlJc w:val="left"/>
      <w:pPr>
        <w:ind w:left="4352"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5" w:tplc="4E987DA6">
      <w:start w:val="1"/>
      <w:numFmt w:val="lowerRoman"/>
      <w:lvlText w:val="%6"/>
      <w:lvlJc w:val="left"/>
      <w:pPr>
        <w:ind w:left="5072"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6" w:tplc="EDE29B48">
      <w:start w:val="1"/>
      <w:numFmt w:val="decimal"/>
      <w:lvlText w:val="%7"/>
      <w:lvlJc w:val="left"/>
      <w:pPr>
        <w:ind w:left="5792"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7" w:tplc="AC384FD2">
      <w:start w:val="1"/>
      <w:numFmt w:val="lowerLetter"/>
      <w:lvlText w:val="%8"/>
      <w:lvlJc w:val="left"/>
      <w:pPr>
        <w:ind w:left="6512"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8" w:tplc="9762257A">
      <w:start w:val="1"/>
      <w:numFmt w:val="lowerRoman"/>
      <w:lvlText w:val="%9"/>
      <w:lvlJc w:val="left"/>
      <w:pPr>
        <w:ind w:left="7232"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abstractNum>
  <w:abstractNum w:abstractNumId="8">
    <w:nsid w:val="5C98793C"/>
    <w:multiLevelType w:val="hybridMultilevel"/>
    <w:tmpl w:val="6D8E53F8"/>
    <w:lvl w:ilvl="0" w:tplc="0809001B">
      <w:start w:val="1"/>
      <w:numFmt w:val="lowerRoman"/>
      <w:lvlText w:val="%1."/>
      <w:lvlJc w:val="right"/>
      <w:pPr>
        <w:ind w:left="559" w:firstLine="0"/>
      </w:pPr>
      <w:rPr>
        <w:b w:val="0"/>
        <w:i w:val="0"/>
        <w:strike w:val="0"/>
        <w:dstrike w:val="0"/>
        <w:color w:val="181717"/>
        <w:sz w:val="24"/>
        <w:szCs w:val="24"/>
        <w:u w:val="none" w:color="000000"/>
        <w:effect w:val="none"/>
        <w:bdr w:val="none" w:sz="0" w:space="0" w:color="auto" w:frame="1"/>
        <w:vertAlign w:val="baseline"/>
      </w:rPr>
    </w:lvl>
    <w:lvl w:ilvl="1" w:tplc="7D8CF826">
      <w:start w:val="1"/>
      <w:numFmt w:val="lowerLetter"/>
      <w:lvlText w:val="%2"/>
      <w:lvlJc w:val="left"/>
      <w:pPr>
        <w:ind w:left="2192"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2" w:tplc="66984146">
      <w:start w:val="1"/>
      <w:numFmt w:val="lowerRoman"/>
      <w:lvlText w:val="%3"/>
      <w:lvlJc w:val="left"/>
      <w:pPr>
        <w:ind w:left="2912"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3" w:tplc="7A20C33A">
      <w:start w:val="1"/>
      <w:numFmt w:val="decimal"/>
      <w:lvlText w:val="%4"/>
      <w:lvlJc w:val="left"/>
      <w:pPr>
        <w:ind w:left="3632"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4" w:tplc="0D3AD448">
      <w:start w:val="1"/>
      <w:numFmt w:val="lowerLetter"/>
      <w:lvlText w:val="%5"/>
      <w:lvlJc w:val="left"/>
      <w:pPr>
        <w:ind w:left="4352"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5" w:tplc="4E987DA6">
      <w:start w:val="1"/>
      <w:numFmt w:val="lowerRoman"/>
      <w:lvlText w:val="%6"/>
      <w:lvlJc w:val="left"/>
      <w:pPr>
        <w:ind w:left="5072"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6" w:tplc="EDE29B48">
      <w:start w:val="1"/>
      <w:numFmt w:val="decimal"/>
      <w:lvlText w:val="%7"/>
      <w:lvlJc w:val="left"/>
      <w:pPr>
        <w:ind w:left="5792"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7" w:tplc="AC384FD2">
      <w:start w:val="1"/>
      <w:numFmt w:val="lowerLetter"/>
      <w:lvlText w:val="%8"/>
      <w:lvlJc w:val="left"/>
      <w:pPr>
        <w:ind w:left="6512"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8" w:tplc="9762257A">
      <w:start w:val="1"/>
      <w:numFmt w:val="lowerRoman"/>
      <w:lvlText w:val="%9"/>
      <w:lvlJc w:val="left"/>
      <w:pPr>
        <w:ind w:left="7232"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abstractNum>
  <w:abstractNum w:abstractNumId="9">
    <w:nsid w:val="7EFD0C96"/>
    <w:multiLevelType w:val="hybridMultilevel"/>
    <w:tmpl w:val="53008A8A"/>
    <w:lvl w:ilvl="0" w:tplc="1D882FF6">
      <w:start w:val="1"/>
      <w:numFmt w:val="lowerLetter"/>
      <w:lvlText w:val="(%1)"/>
      <w:lvlJc w:val="left"/>
      <w:pPr>
        <w:ind w:left="1080" w:hanging="72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7"/>
  </w:num>
  <w:num w:numId="7">
    <w:abstractNumId w:val="8"/>
  </w:num>
  <w:num w:numId="8">
    <w:abstractNumId w:val="6"/>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DC"/>
    <w:rsid w:val="00070F0C"/>
    <w:rsid w:val="003667CC"/>
    <w:rsid w:val="00424D7A"/>
    <w:rsid w:val="004B6E71"/>
    <w:rsid w:val="006840DC"/>
    <w:rsid w:val="00877E8B"/>
    <w:rsid w:val="00907203"/>
    <w:rsid w:val="00A26AA5"/>
    <w:rsid w:val="00CC20A4"/>
    <w:rsid w:val="00F3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7CC"/>
    <w:pPr>
      <w:ind w:left="720"/>
      <w:contextualSpacing/>
    </w:pPr>
  </w:style>
  <w:style w:type="table" w:customStyle="1" w:styleId="TableGrid">
    <w:name w:val="TableGrid"/>
    <w:rsid w:val="003667CC"/>
    <w:pPr>
      <w:spacing w:after="0" w:line="240" w:lineRule="auto"/>
    </w:pPr>
    <w:rPr>
      <w:rFonts w:eastAsiaTheme="minorEastAsia"/>
      <w:lang w:val="en-U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6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7CC"/>
    <w:pPr>
      <w:ind w:left="720"/>
      <w:contextualSpacing/>
    </w:pPr>
  </w:style>
  <w:style w:type="table" w:customStyle="1" w:styleId="TableGrid">
    <w:name w:val="TableGrid"/>
    <w:rsid w:val="003667CC"/>
    <w:pPr>
      <w:spacing w:after="0" w:line="240" w:lineRule="auto"/>
    </w:pPr>
    <w:rPr>
      <w:rFonts w:eastAsiaTheme="minorEastAsia"/>
      <w:lang w:val="en-U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6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6F98-CD1C-4747-AD86-83D8D5D6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FE2E6247</Template>
  <TotalTime>37</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Mrs Minto</cp:lastModifiedBy>
  <cp:revision>3</cp:revision>
  <cp:lastPrinted>2017-01-24T11:18:00Z</cp:lastPrinted>
  <dcterms:created xsi:type="dcterms:W3CDTF">2017-01-19T22:58:00Z</dcterms:created>
  <dcterms:modified xsi:type="dcterms:W3CDTF">2017-01-24T11:33:00Z</dcterms:modified>
</cp:coreProperties>
</file>